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Sitke </w:t>
      </w:r>
      <w:r w:rsidR="000155A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</w:t>
      </w:r>
      <w:bookmarkStart w:id="0" w:name="_GoBack"/>
      <w:bookmarkEnd w:id="0"/>
      <w:r w:rsidRPr="007A049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özség Önkormányzata Képviselő-testületének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</w:t>
      </w:r>
      <w:r w:rsidRPr="007A049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/2017. (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II.14</w:t>
      </w:r>
      <w:r w:rsidRPr="007A049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.) önkormányzati rendelete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gramStart"/>
      <w:r w:rsidRPr="007A049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az</w:t>
      </w:r>
      <w:proofErr w:type="gramEnd"/>
      <w:r w:rsidRPr="007A049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Önkormányzat 2017. évi költségvetéséről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</w:t>
      </w:r>
    </w:p>
    <w:p w:rsidR="007A0496" w:rsidRPr="007A0496" w:rsidRDefault="007A0496" w:rsidP="007A04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A0496" w:rsidRPr="007A0496" w:rsidRDefault="007A0496" w:rsidP="007A04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Sitke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K</w:t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özség Önkormányzat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Képviselő-testülete az Alaptörvény 32. cikk (2) bekezdésében meghatározott eredeti jogalkotó hatáskörében, az Alaptörvény 32. cikk (1) bekezdés f) pontjában meghatározott feladatkörében eljárva a következőket rendeli el:</w:t>
      </w:r>
    </w:p>
    <w:p w:rsidR="007A0496" w:rsidRPr="007A0496" w:rsidRDefault="007A0496" w:rsidP="007A049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7A049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A költségvetés bevételeinek és kiadásainak főösszege, költségvetési egyenleg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1.§.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A0496">
        <w:rPr>
          <w:rFonts w:ascii="Times New Roman" w:eastAsia="SimSun" w:hAnsi="Times New Roman" w:cs="Times New Roman"/>
          <w:sz w:val="24"/>
          <w:szCs w:val="24"/>
          <w:lang w:eastAsia="zh-CN"/>
        </w:rPr>
        <w:t>A képviselő-testület a 2016. évi költségvetése</w:t>
      </w:r>
    </w:p>
    <w:tbl>
      <w:tblPr>
        <w:tblW w:w="8614" w:type="dxa"/>
        <w:tblInd w:w="708" w:type="dxa"/>
        <w:tblLook w:val="00A0" w:firstRow="1" w:lastRow="0" w:firstColumn="1" w:lastColumn="0" w:noHBand="0" w:noVBand="0"/>
      </w:tblPr>
      <w:tblGrid>
        <w:gridCol w:w="5070"/>
        <w:gridCol w:w="2410"/>
        <w:gridCol w:w="1134"/>
      </w:tblGrid>
      <w:tr w:rsidR="007A0496" w:rsidRPr="007A0496" w:rsidTr="003B6B2C">
        <w:tc>
          <w:tcPr>
            <w:tcW w:w="5070" w:type="dxa"/>
          </w:tcPr>
          <w:p w:rsidR="007A0496" w:rsidRPr="007A0496" w:rsidRDefault="007A0496" w:rsidP="007A0496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7A0496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költségvetési működési bevételeit</w:t>
            </w:r>
          </w:p>
        </w:tc>
        <w:tc>
          <w:tcPr>
            <w:tcW w:w="2410" w:type="dxa"/>
            <w:vAlign w:val="bottom"/>
          </w:tcPr>
          <w:p w:rsidR="007A0496" w:rsidRPr="007A0496" w:rsidRDefault="007A0496" w:rsidP="007A0496">
            <w:pPr>
              <w:spacing w:after="0" w:line="240" w:lineRule="auto"/>
              <w:ind w:hanging="288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7A0496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51.408.047</w:t>
            </w:r>
          </w:p>
        </w:tc>
        <w:tc>
          <w:tcPr>
            <w:tcW w:w="1134" w:type="dxa"/>
          </w:tcPr>
          <w:p w:rsidR="007A0496" w:rsidRPr="007A0496" w:rsidRDefault="007A0496" w:rsidP="007A0496">
            <w:pPr>
              <w:spacing w:after="0" w:line="240" w:lineRule="auto"/>
              <w:ind w:hanging="288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7A0496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e Ft-ban,</w:t>
            </w:r>
          </w:p>
        </w:tc>
      </w:tr>
      <w:tr w:rsidR="007A0496" w:rsidRPr="007A0496" w:rsidTr="003B6B2C">
        <w:trPr>
          <w:trHeight w:val="80"/>
        </w:trPr>
        <w:tc>
          <w:tcPr>
            <w:tcW w:w="5070" w:type="dxa"/>
          </w:tcPr>
          <w:p w:rsidR="007A0496" w:rsidRPr="007A0496" w:rsidRDefault="007A0496" w:rsidP="007A0496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7A0496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költségvetési működési kiadásait</w:t>
            </w:r>
          </w:p>
        </w:tc>
        <w:tc>
          <w:tcPr>
            <w:tcW w:w="2410" w:type="dxa"/>
            <w:vAlign w:val="bottom"/>
          </w:tcPr>
          <w:p w:rsidR="007A0496" w:rsidRPr="007A0496" w:rsidRDefault="007A0496" w:rsidP="007A0496">
            <w:pPr>
              <w:spacing w:after="0" w:line="240" w:lineRule="auto"/>
              <w:ind w:hanging="288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7A0496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61.897.672</w:t>
            </w:r>
          </w:p>
        </w:tc>
        <w:tc>
          <w:tcPr>
            <w:tcW w:w="1134" w:type="dxa"/>
          </w:tcPr>
          <w:p w:rsidR="007A0496" w:rsidRPr="007A0496" w:rsidRDefault="007A0496" w:rsidP="007A0496">
            <w:pPr>
              <w:spacing w:after="0" w:line="240" w:lineRule="auto"/>
              <w:ind w:hanging="288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7A0496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e Ft-ban,</w:t>
            </w:r>
          </w:p>
        </w:tc>
      </w:tr>
      <w:tr w:rsidR="007A0496" w:rsidRPr="007A0496" w:rsidTr="003B6B2C">
        <w:tc>
          <w:tcPr>
            <w:tcW w:w="5070" w:type="dxa"/>
          </w:tcPr>
          <w:p w:rsidR="007A0496" w:rsidRPr="007A0496" w:rsidRDefault="007A0496" w:rsidP="007A0496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7A0496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működési egyenlegét</w:t>
            </w:r>
          </w:p>
        </w:tc>
        <w:tc>
          <w:tcPr>
            <w:tcW w:w="2410" w:type="dxa"/>
            <w:vAlign w:val="bottom"/>
          </w:tcPr>
          <w:p w:rsidR="007A0496" w:rsidRPr="007A0496" w:rsidRDefault="007A0496" w:rsidP="007A0496">
            <w:pPr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7A0496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10.489.625</w:t>
            </w:r>
          </w:p>
        </w:tc>
        <w:tc>
          <w:tcPr>
            <w:tcW w:w="1134" w:type="dxa"/>
            <w:vAlign w:val="bottom"/>
          </w:tcPr>
          <w:p w:rsidR="007A0496" w:rsidRPr="007A0496" w:rsidRDefault="007A0496" w:rsidP="007A0496">
            <w:pPr>
              <w:spacing w:after="0" w:line="240" w:lineRule="auto"/>
              <w:ind w:hanging="288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7A0496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e Ft-ban,</w:t>
            </w:r>
          </w:p>
        </w:tc>
      </w:tr>
      <w:tr w:rsidR="007A0496" w:rsidRPr="007A0496" w:rsidTr="003B6B2C">
        <w:tc>
          <w:tcPr>
            <w:tcW w:w="5070" w:type="dxa"/>
          </w:tcPr>
          <w:p w:rsidR="007A0496" w:rsidRPr="007A0496" w:rsidRDefault="007A0496" w:rsidP="007A0496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7A0496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költségvetési felhalmozási bevételeit</w:t>
            </w:r>
          </w:p>
        </w:tc>
        <w:tc>
          <w:tcPr>
            <w:tcW w:w="2410" w:type="dxa"/>
            <w:vAlign w:val="bottom"/>
          </w:tcPr>
          <w:p w:rsidR="007A0496" w:rsidRPr="007A0496" w:rsidRDefault="007A0496" w:rsidP="007A0496">
            <w:pPr>
              <w:spacing w:after="0" w:line="240" w:lineRule="auto"/>
              <w:ind w:hanging="288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7A0496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61.800</w:t>
            </w:r>
          </w:p>
        </w:tc>
        <w:tc>
          <w:tcPr>
            <w:tcW w:w="1134" w:type="dxa"/>
          </w:tcPr>
          <w:p w:rsidR="007A0496" w:rsidRPr="007A0496" w:rsidRDefault="007A0496" w:rsidP="007A0496">
            <w:pPr>
              <w:spacing w:after="0" w:line="240" w:lineRule="auto"/>
              <w:ind w:hanging="288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7A0496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e Ft-ban,</w:t>
            </w:r>
          </w:p>
        </w:tc>
      </w:tr>
      <w:tr w:rsidR="007A0496" w:rsidRPr="007A0496" w:rsidTr="003B6B2C">
        <w:tc>
          <w:tcPr>
            <w:tcW w:w="5070" w:type="dxa"/>
          </w:tcPr>
          <w:p w:rsidR="007A0496" w:rsidRPr="007A0496" w:rsidRDefault="007A0496" w:rsidP="007A0496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7A0496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költségvetési felhalmozási kiadásait</w:t>
            </w:r>
          </w:p>
        </w:tc>
        <w:tc>
          <w:tcPr>
            <w:tcW w:w="2410" w:type="dxa"/>
            <w:vAlign w:val="bottom"/>
          </w:tcPr>
          <w:p w:rsidR="007A0496" w:rsidRPr="007A0496" w:rsidRDefault="007A0496" w:rsidP="007A0496">
            <w:pPr>
              <w:spacing w:after="0" w:line="240" w:lineRule="auto"/>
              <w:ind w:hanging="288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7A0496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11.582.397</w:t>
            </w:r>
          </w:p>
        </w:tc>
        <w:tc>
          <w:tcPr>
            <w:tcW w:w="1134" w:type="dxa"/>
          </w:tcPr>
          <w:p w:rsidR="007A0496" w:rsidRPr="007A0496" w:rsidRDefault="007A0496" w:rsidP="007A0496">
            <w:pPr>
              <w:spacing w:after="0" w:line="240" w:lineRule="auto"/>
              <w:ind w:hanging="288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7A0496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e Ft-ban,</w:t>
            </w:r>
          </w:p>
        </w:tc>
      </w:tr>
      <w:tr w:rsidR="007A0496" w:rsidRPr="007A0496" w:rsidTr="003B6B2C">
        <w:tc>
          <w:tcPr>
            <w:tcW w:w="5070" w:type="dxa"/>
          </w:tcPr>
          <w:p w:rsidR="007A0496" w:rsidRPr="007A0496" w:rsidRDefault="007A0496" w:rsidP="007A0496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7A0496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felhalmozási egyenlegét</w:t>
            </w:r>
          </w:p>
        </w:tc>
        <w:tc>
          <w:tcPr>
            <w:tcW w:w="2410" w:type="dxa"/>
            <w:vAlign w:val="bottom"/>
          </w:tcPr>
          <w:p w:rsidR="007A0496" w:rsidRPr="007A0496" w:rsidRDefault="007A0496" w:rsidP="007A0496">
            <w:pPr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7A0496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11.520.597</w:t>
            </w:r>
          </w:p>
        </w:tc>
        <w:tc>
          <w:tcPr>
            <w:tcW w:w="1134" w:type="dxa"/>
          </w:tcPr>
          <w:p w:rsidR="007A0496" w:rsidRPr="007A0496" w:rsidRDefault="007A0496" w:rsidP="007A0496">
            <w:pPr>
              <w:spacing w:after="0" w:line="240" w:lineRule="auto"/>
              <w:ind w:hanging="288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7A0496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e Ft-ban,</w:t>
            </w:r>
          </w:p>
        </w:tc>
      </w:tr>
      <w:tr w:rsidR="007A0496" w:rsidRPr="007A0496" w:rsidTr="003B6B2C">
        <w:tc>
          <w:tcPr>
            <w:tcW w:w="5070" w:type="dxa"/>
          </w:tcPr>
          <w:p w:rsidR="007A0496" w:rsidRPr="007A0496" w:rsidRDefault="007A0496" w:rsidP="007A0496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7A0496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finanszírozási bevételeit</w:t>
            </w:r>
          </w:p>
        </w:tc>
        <w:tc>
          <w:tcPr>
            <w:tcW w:w="2410" w:type="dxa"/>
            <w:vAlign w:val="bottom"/>
          </w:tcPr>
          <w:p w:rsidR="007A0496" w:rsidRPr="007A0496" w:rsidRDefault="007A0496" w:rsidP="007A0496">
            <w:pPr>
              <w:spacing w:after="0" w:line="240" w:lineRule="auto"/>
              <w:ind w:hanging="288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7A0496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23.131.431</w:t>
            </w:r>
          </w:p>
        </w:tc>
        <w:tc>
          <w:tcPr>
            <w:tcW w:w="1134" w:type="dxa"/>
          </w:tcPr>
          <w:p w:rsidR="007A0496" w:rsidRPr="007A0496" w:rsidRDefault="007A0496" w:rsidP="007A0496">
            <w:pPr>
              <w:spacing w:after="0" w:line="240" w:lineRule="auto"/>
              <w:ind w:hanging="288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7A0496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e Ft-ban,</w:t>
            </w:r>
          </w:p>
        </w:tc>
      </w:tr>
      <w:tr w:rsidR="007A0496" w:rsidRPr="007A0496" w:rsidTr="003B6B2C">
        <w:tc>
          <w:tcPr>
            <w:tcW w:w="5070" w:type="dxa"/>
          </w:tcPr>
          <w:p w:rsidR="007A0496" w:rsidRPr="007A0496" w:rsidRDefault="007A0496" w:rsidP="007A0496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7A0496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finanszírozási kiadásait</w:t>
            </w:r>
          </w:p>
        </w:tc>
        <w:tc>
          <w:tcPr>
            <w:tcW w:w="2410" w:type="dxa"/>
            <w:vAlign w:val="bottom"/>
          </w:tcPr>
          <w:p w:rsidR="007A0496" w:rsidRPr="007A0496" w:rsidRDefault="007A0496" w:rsidP="007A0496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7A0496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1.121.209</w:t>
            </w:r>
          </w:p>
        </w:tc>
        <w:tc>
          <w:tcPr>
            <w:tcW w:w="1134" w:type="dxa"/>
          </w:tcPr>
          <w:p w:rsidR="007A0496" w:rsidRPr="007A0496" w:rsidRDefault="007A0496" w:rsidP="007A0496">
            <w:pPr>
              <w:spacing w:after="0" w:line="240" w:lineRule="auto"/>
              <w:ind w:hanging="288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7A0496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e Ft-ban,</w:t>
            </w:r>
          </w:p>
        </w:tc>
      </w:tr>
      <w:tr w:rsidR="007A0496" w:rsidRPr="007A0496" w:rsidTr="003B6B2C">
        <w:tc>
          <w:tcPr>
            <w:tcW w:w="5070" w:type="dxa"/>
          </w:tcPr>
          <w:p w:rsidR="007A0496" w:rsidRPr="007A0496" w:rsidRDefault="007A0496" w:rsidP="007A0496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  <w:r w:rsidRPr="007A0496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  <w:t>költségvetési bevételeit</w:t>
            </w:r>
          </w:p>
        </w:tc>
        <w:tc>
          <w:tcPr>
            <w:tcW w:w="2410" w:type="dxa"/>
            <w:vAlign w:val="bottom"/>
          </w:tcPr>
          <w:p w:rsidR="007A0496" w:rsidRPr="007A0496" w:rsidRDefault="007A0496" w:rsidP="007A0496">
            <w:pPr>
              <w:spacing w:after="0" w:line="240" w:lineRule="auto"/>
              <w:ind w:hanging="288"/>
              <w:jc w:val="right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  <w:r w:rsidRPr="007A0496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  <w:t>74.601.278</w:t>
            </w:r>
          </w:p>
        </w:tc>
        <w:tc>
          <w:tcPr>
            <w:tcW w:w="1134" w:type="dxa"/>
            <w:vAlign w:val="bottom"/>
          </w:tcPr>
          <w:p w:rsidR="007A0496" w:rsidRPr="007A0496" w:rsidRDefault="007A0496" w:rsidP="007A0496">
            <w:pPr>
              <w:spacing w:after="0" w:line="240" w:lineRule="auto"/>
              <w:ind w:hanging="288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  <w:r w:rsidRPr="007A0496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  <w:t>e Ft-ban,</w:t>
            </w:r>
          </w:p>
        </w:tc>
      </w:tr>
      <w:tr w:rsidR="007A0496" w:rsidRPr="007A0496" w:rsidTr="003B6B2C">
        <w:tc>
          <w:tcPr>
            <w:tcW w:w="5070" w:type="dxa"/>
          </w:tcPr>
          <w:p w:rsidR="007A0496" w:rsidRPr="007A0496" w:rsidRDefault="007A0496" w:rsidP="007A0496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  <w:r w:rsidRPr="007A0496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  <w:t>költségvetési kiadásait</w:t>
            </w:r>
          </w:p>
        </w:tc>
        <w:tc>
          <w:tcPr>
            <w:tcW w:w="2410" w:type="dxa"/>
            <w:vAlign w:val="bottom"/>
          </w:tcPr>
          <w:p w:rsidR="007A0496" w:rsidRPr="007A0496" w:rsidRDefault="007A0496" w:rsidP="007A0496">
            <w:pPr>
              <w:spacing w:after="0" w:line="240" w:lineRule="auto"/>
              <w:ind w:hanging="288"/>
              <w:jc w:val="right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  <w:r w:rsidRPr="007A0496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  <w:t>74.601.278</w:t>
            </w:r>
          </w:p>
        </w:tc>
        <w:tc>
          <w:tcPr>
            <w:tcW w:w="1134" w:type="dxa"/>
            <w:vAlign w:val="bottom"/>
          </w:tcPr>
          <w:p w:rsidR="007A0496" w:rsidRPr="007A0496" w:rsidRDefault="007A0496" w:rsidP="007A0496">
            <w:pPr>
              <w:spacing w:after="0" w:line="240" w:lineRule="auto"/>
              <w:ind w:hanging="288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  <w:r w:rsidRPr="007A0496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  <w:t>e Ft-ban</w:t>
            </w:r>
          </w:p>
        </w:tc>
      </w:tr>
    </w:tbl>
    <w:p w:rsidR="007A0496" w:rsidRPr="007A0496" w:rsidRDefault="007A0496" w:rsidP="007A0496">
      <w:pPr>
        <w:spacing w:after="0" w:line="240" w:lineRule="auto"/>
        <w:ind w:left="360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gramStart"/>
      <w:r w:rsidRPr="007A0496">
        <w:rPr>
          <w:rFonts w:ascii="Times New Roman" w:eastAsia="SimSun" w:hAnsi="Times New Roman" w:cs="Times New Roman"/>
          <w:sz w:val="24"/>
          <w:szCs w:val="24"/>
          <w:lang w:eastAsia="zh-CN"/>
        </w:rPr>
        <w:t>állapítja</w:t>
      </w:r>
      <w:proofErr w:type="gramEnd"/>
      <w:r w:rsidRPr="007A049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meg.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A0496">
        <w:rPr>
          <w:rFonts w:ascii="Times New Roman" w:eastAsia="SimSun" w:hAnsi="Times New Roman" w:cs="Times New Roman"/>
          <w:sz w:val="24"/>
          <w:szCs w:val="24"/>
          <w:lang w:eastAsia="zh-CN"/>
        </w:rPr>
        <w:t>A képviselő-testület az (1) bekezdés szerinti működési egyenlegét, hiányát -10.489.625 Ft-ban állapítja meg, melyet az előző évben képződött költségvetési maradványa igénybevételével fedez.</w:t>
      </w:r>
    </w:p>
    <w:p w:rsidR="007A0496" w:rsidRPr="007A0496" w:rsidRDefault="007A0496" w:rsidP="007A0496">
      <w:pPr>
        <w:spacing w:after="0" w:line="240" w:lineRule="auto"/>
        <w:ind w:left="360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7A0496" w:rsidRPr="007A0496" w:rsidRDefault="007A0496" w:rsidP="007A049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A0496">
        <w:rPr>
          <w:rFonts w:ascii="Times New Roman" w:eastAsia="SimSun" w:hAnsi="Times New Roman" w:cs="Times New Roman"/>
          <w:sz w:val="24"/>
          <w:szCs w:val="24"/>
          <w:lang w:eastAsia="zh-CN"/>
        </w:rPr>
        <w:t>A képviselő-testület az (1) bekezdés szerinti felhalmozási egyenlegét, hiányát -11.520.597 Ft-ban állapítja meg, melyet az előző évben képződött költségvetési maradványa igénybevételével finanszíroz.</w:t>
      </w:r>
    </w:p>
    <w:p w:rsidR="007A0496" w:rsidRPr="007A0496" w:rsidRDefault="007A0496" w:rsidP="007A0496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A0496">
        <w:rPr>
          <w:rFonts w:ascii="Times New Roman" w:eastAsia="SimSun" w:hAnsi="Times New Roman" w:cs="Times New Roman"/>
          <w:sz w:val="24"/>
          <w:szCs w:val="24"/>
          <w:lang w:eastAsia="zh-CN"/>
        </w:rPr>
        <w:t>A képviselő-testület az (1) bekezdés h) pontja szerinti finanszírozási kiadások összegét</w:t>
      </w:r>
      <w:r w:rsidR="0095148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1.121.209 Ft-ban állapítja meg.</w:t>
      </w:r>
      <w:r w:rsidRPr="007A049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</w:p>
    <w:p w:rsidR="007A0496" w:rsidRPr="007A0496" w:rsidRDefault="007A0496" w:rsidP="007A0496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2.§.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</w:t>
      </w:r>
      <w:r w:rsidR="00657F3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1.§ </w:t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(</w:t>
      </w:r>
      <w:proofErr w:type="spellStart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1</w:t>
      </w:r>
      <w:proofErr w:type="spellEnd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) bekezdés szerinti bevételi és kiadási főösszeg előirányzat-csoportonkénti összegeit a 2017. évi költségvetési rendelet (továbbiakban: Rendelet) 1. melléklet szerint határozza meg.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7A049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Költségvetési bevételek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ind w:left="786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3.§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657F38">
      <w:pPr>
        <w:widowControl w:val="0"/>
        <w:autoSpaceDE w:val="0"/>
        <w:autoSpaceDN w:val="0"/>
        <w:adjustRightInd w:val="0"/>
        <w:spacing w:after="0" w:line="240" w:lineRule="auto"/>
        <w:ind w:left="36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képviselő-testület a működési bevételek összegét </w:t>
      </w:r>
      <w:r w:rsidRPr="007A049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51.408.047</w:t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Ft-ban, a felhalmozási bevételek összegét </w:t>
      </w:r>
      <w:r w:rsidRPr="007A049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61.800</w:t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Ft-ban, a finanszírozási bevételek összegét </w:t>
      </w:r>
      <w:r w:rsidRPr="007A049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23.131.431</w:t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Ft-ban állapítja meg.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ind w:left="36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4.§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ind w:left="36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657F38">
      <w:pPr>
        <w:widowControl w:val="0"/>
        <w:autoSpaceDE w:val="0"/>
        <w:autoSpaceDN w:val="0"/>
        <w:adjustRightInd w:val="0"/>
        <w:spacing w:after="0" w:line="240" w:lineRule="auto"/>
        <w:ind w:left="36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képviselő-testület az önkormányzat 2017. évi költségvetési bevételeinek </w:t>
      </w:r>
    </w:p>
    <w:p w:rsidR="007A0496" w:rsidRPr="007A0496" w:rsidRDefault="007A0496" w:rsidP="007A0496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forrásonkénti összetételét a 2. melléklet,</w:t>
      </w:r>
    </w:p>
    <w:p w:rsidR="007A0496" w:rsidRPr="007A0496" w:rsidRDefault="007A0496" w:rsidP="007A0496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bevételek kötelező, önként vállalt és állami (államigazgatási) feladatok szerinti bontását a 3. melléklet szerint 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ind w:left="4" w:firstLine="716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határozza</w:t>
      </w:r>
      <w:proofErr w:type="gramEnd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meg.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numPr>
          <w:ilvl w:val="0"/>
          <w:numId w:val="6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Költségvetési kiadások</w:t>
      </w:r>
    </w:p>
    <w:p w:rsidR="007A0496" w:rsidRPr="007A0496" w:rsidRDefault="007A0496" w:rsidP="007A0496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 xml:space="preserve"> </w:t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5.§.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önkormányzat 2017. évi </w:t>
      </w:r>
      <w:r w:rsidRPr="007A049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61.897.672</w:t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Ft működési költségvetési kiadási előirányzatait a képviselő-testület a következők szerint határozza meg:</w:t>
      </w:r>
    </w:p>
    <w:tbl>
      <w:tblPr>
        <w:tblW w:w="11234" w:type="dxa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30"/>
        <w:gridCol w:w="1220"/>
        <w:gridCol w:w="732"/>
        <w:gridCol w:w="1496"/>
        <w:gridCol w:w="556"/>
      </w:tblGrid>
      <w:tr w:rsidR="007A0496" w:rsidRPr="007A0496" w:rsidTr="003B6B2C">
        <w:trPr>
          <w:trHeight w:val="255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0496" w:rsidRPr="007A0496" w:rsidRDefault="007A0496" w:rsidP="007A0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0496" w:rsidRPr="007A0496" w:rsidRDefault="007A0496" w:rsidP="007A0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0496" w:rsidRPr="007A0496" w:rsidRDefault="007A0496" w:rsidP="007A0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0496" w:rsidRPr="007A0496" w:rsidRDefault="007A0496" w:rsidP="007A0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0496" w:rsidRPr="007A0496" w:rsidRDefault="007A0496" w:rsidP="007A0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7A0496" w:rsidRPr="007A0496" w:rsidTr="003B6B2C">
        <w:trPr>
          <w:trHeight w:val="255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0496" w:rsidRPr="007A0496" w:rsidRDefault="007A0496" w:rsidP="007A0496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A049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személyi juttatások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0496" w:rsidRPr="007A0496" w:rsidRDefault="007A0496" w:rsidP="007A0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A049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19.621.113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0496" w:rsidRPr="007A0496" w:rsidRDefault="007A0496" w:rsidP="007A0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A049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Ft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0496" w:rsidRPr="007A0496" w:rsidRDefault="007A0496" w:rsidP="007A0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0496" w:rsidRPr="007A0496" w:rsidRDefault="007A0496" w:rsidP="007A0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7A0496" w:rsidRPr="007A0496" w:rsidTr="003B6B2C">
        <w:trPr>
          <w:trHeight w:val="255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0496" w:rsidRPr="007A0496" w:rsidRDefault="007A0496" w:rsidP="007A0496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A049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munkáltatót terhelő járulékok és szociális hozzájárulási adó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0496" w:rsidRPr="007A0496" w:rsidRDefault="007A0496" w:rsidP="007A0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A049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4.569.899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0496" w:rsidRPr="007A0496" w:rsidRDefault="007A0496" w:rsidP="007A0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A049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Ft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0496" w:rsidRPr="007A0496" w:rsidRDefault="007A0496" w:rsidP="007A0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0496" w:rsidRPr="007A0496" w:rsidRDefault="007A0496" w:rsidP="007A0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7A0496" w:rsidRPr="007A0496" w:rsidTr="003B6B2C">
        <w:trPr>
          <w:trHeight w:val="255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0496" w:rsidRPr="007A0496" w:rsidRDefault="007A0496" w:rsidP="007A0496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A049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dologi kiadások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0496" w:rsidRPr="007A0496" w:rsidRDefault="007A0496" w:rsidP="007A0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A049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28.696.205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0496" w:rsidRPr="007A0496" w:rsidRDefault="007A0496" w:rsidP="007A0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A049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Ft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0496" w:rsidRPr="007A0496" w:rsidRDefault="007A0496" w:rsidP="007A0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0496" w:rsidRPr="007A0496" w:rsidRDefault="007A0496" w:rsidP="007A0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7A0496" w:rsidRPr="007A0496" w:rsidTr="003B6B2C">
        <w:trPr>
          <w:trHeight w:val="255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0496" w:rsidRPr="007A0496" w:rsidRDefault="007A0496" w:rsidP="007A0496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A049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ellátottak juttatásai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0496" w:rsidRPr="007A0496" w:rsidRDefault="007A0496" w:rsidP="007A0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A049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3.111.400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0496" w:rsidRPr="007A0496" w:rsidRDefault="007A0496" w:rsidP="007A0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A049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Ft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0496" w:rsidRPr="007A0496" w:rsidRDefault="007A0496" w:rsidP="007A0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0496" w:rsidRPr="007A0496" w:rsidRDefault="007A0496" w:rsidP="007A0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7A0496" w:rsidRPr="007A0496" w:rsidTr="003B6B2C">
        <w:trPr>
          <w:trHeight w:val="255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0496" w:rsidRPr="007A0496" w:rsidRDefault="007A0496" w:rsidP="007A0496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A049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egyéb működési kiadások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0496" w:rsidRPr="007A0496" w:rsidRDefault="007A0496" w:rsidP="007A0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A049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5.899.055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0496" w:rsidRPr="007A0496" w:rsidRDefault="007A0496" w:rsidP="007A0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A049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Ft.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0496" w:rsidRPr="007A0496" w:rsidRDefault="007A0496" w:rsidP="007A0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0496" w:rsidRPr="007A0496" w:rsidRDefault="007A0496" w:rsidP="007A0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képviselő-testület a 2017. évi költségvetés kiemelt kiadási előirányzatait</w:t>
      </w:r>
    </w:p>
    <w:p w:rsidR="007A0496" w:rsidRPr="007A0496" w:rsidRDefault="007A0496" w:rsidP="007A049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kormányzati funkciók szerinti 4. melléklet,</w:t>
      </w:r>
    </w:p>
    <w:p w:rsidR="007A0496" w:rsidRPr="007A0496" w:rsidRDefault="007A0496" w:rsidP="007A049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kötelező, önként vállalt, valamint állami (államigazgatási) feladatok szerinti bontásban az 5. melléklet 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alapján</w:t>
      </w:r>
      <w:proofErr w:type="gramEnd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állapítja meg.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(3)  A képviselő-testület az önkormányzat 2017. évi egyéb működési és felhalmozási kiadásait a 6</w:t>
      </w:r>
      <w:proofErr w:type="gramStart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.,</w:t>
      </w:r>
      <w:proofErr w:type="gramEnd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ellátottak juttatásait a 7.  melléklet szerint határozza meg.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6.§.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önkormányzat 2017. évi felhalmozási költségvetési kiadási előirányzatait a képviselő-testület a következők szerint határozza meg: </w:t>
      </w:r>
    </w:p>
    <w:p w:rsidR="007A0496" w:rsidRPr="007A0496" w:rsidRDefault="007A0496" w:rsidP="007A0496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tbl>
      <w:tblPr>
        <w:tblW w:w="8712" w:type="dxa"/>
        <w:tblInd w:w="43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0"/>
        <w:gridCol w:w="5040"/>
        <w:gridCol w:w="90"/>
        <w:gridCol w:w="2552"/>
        <w:gridCol w:w="394"/>
        <w:gridCol w:w="367"/>
        <w:gridCol w:w="89"/>
      </w:tblGrid>
      <w:tr w:rsidR="007A0496" w:rsidRPr="007A0496" w:rsidTr="003B6B2C">
        <w:tc>
          <w:tcPr>
            <w:tcW w:w="5220" w:type="dxa"/>
            <w:gridSpan w:val="2"/>
          </w:tcPr>
          <w:p w:rsidR="007A0496" w:rsidRPr="007A0496" w:rsidRDefault="007A0496" w:rsidP="007A04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A049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    Felhalmozási kiadások előirányzata összesen:</w:t>
            </w:r>
          </w:p>
        </w:tc>
        <w:tc>
          <w:tcPr>
            <w:tcW w:w="3036" w:type="dxa"/>
            <w:gridSpan w:val="3"/>
          </w:tcPr>
          <w:p w:rsidR="007A0496" w:rsidRPr="007A0496" w:rsidRDefault="007A0496" w:rsidP="007A0496">
            <w:pPr>
              <w:spacing w:after="0" w:line="240" w:lineRule="auto"/>
              <w:ind w:left="108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7A04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11.582.397</w:t>
            </w:r>
          </w:p>
        </w:tc>
        <w:tc>
          <w:tcPr>
            <w:tcW w:w="456" w:type="dxa"/>
            <w:gridSpan w:val="2"/>
          </w:tcPr>
          <w:p w:rsidR="007A0496" w:rsidRPr="007A0496" w:rsidRDefault="007A0496" w:rsidP="007A0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A049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Ft,</w:t>
            </w:r>
          </w:p>
        </w:tc>
      </w:tr>
      <w:tr w:rsidR="007A0496" w:rsidRPr="007A0496" w:rsidTr="003B6B2C">
        <w:trPr>
          <w:gridBefore w:val="1"/>
          <w:gridAfter w:val="1"/>
          <w:wBefore w:w="180" w:type="dxa"/>
          <w:wAfter w:w="89" w:type="dxa"/>
        </w:trPr>
        <w:tc>
          <w:tcPr>
            <w:tcW w:w="5130" w:type="dxa"/>
            <w:gridSpan w:val="2"/>
          </w:tcPr>
          <w:p w:rsidR="007A0496" w:rsidRPr="007A0496" w:rsidRDefault="007A0496" w:rsidP="007A04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A049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 ebből:</w:t>
            </w:r>
          </w:p>
        </w:tc>
        <w:tc>
          <w:tcPr>
            <w:tcW w:w="2552" w:type="dxa"/>
          </w:tcPr>
          <w:p w:rsidR="007A0496" w:rsidRPr="007A0496" w:rsidRDefault="007A0496" w:rsidP="007A0496">
            <w:pPr>
              <w:spacing w:after="0" w:line="240" w:lineRule="auto"/>
              <w:ind w:left="360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</w:p>
        </w:tc>
        <w:tc>
          <w:tcPr>
            <w:tcW w:w="761" w:type="dxa"/>
            <w:gridSpan w:val="2"/>
          </w:tcPr>
          <w:p w:rsidR="007A0496" w:rsidRPr="007A0496" w:rsidRDefault="007A0496" w:rsidP="007A0496">
            <w:pPr>
              <w:spacing w:after="0" w:line="240" w:lineRule="auto"/>
              <w:ind w:left="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7A0496" w:rsidRPr="007A0496" w:rsidTr="003B6B2C">
        <w:trPr>
          <w:gridBefore w:val="1"/>
          <w:gridAfter w:val="1"/>
          <w:wBefore w:w="180" w:type="dxa"/>
          <w:wAfter w:w="89" w:type="dxa"/>
        </w:trPr>
        <w:tc>
          <w:tcPr>
            <w:tcW w:w="5130" w:type="dxa"/>
            <w:gridSpan w:val="2"/>
          </w:tcPr>
          <w:p w:rsidR="007A0496" w:rsidRPr="007A0496" w:rsidRDefault="007A0496" w:rsidP="007A0496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A049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beruházások előirányzata</w:t>
            </w:r>
          </w:p>
        </w:tc>
        <w:tc>
          <w:tcPr>
            <w:tcW w:w="2552" w:type="dxa"/>
          </w:tcPr>
          <w:p w:rsidR="007A0496" w:rsidRPr="007A0496" w:rsidRDefault="007A0496" w:rsidP="007A0496">
            <w:pPr>
              <w:spacing w:after="0" w:line="240" w:lineRule="auto"/>
              <w:ind w:left="3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A049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382.397</w:t>
            </w:r>
          </w:p>
        </w:tc>
        <w:tc>
          <w:tcPr>
            <w:tcW w:w="761" w:type="dxa"/>
            <w:gridSpan w:val="2"/>
          </w:tcPr>
          <w:p w:rsidR="007A0496" w:rsidRPr="007A0496" w:rsidRDefault="007A0496" w:rsidP="007A0496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A049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Ft,</w:t>
            </w:r>
          </w:p>
        </w:tc>
      </w:tr>
      <w:tr w:rsidR="007A0496" w:rsidRPr="007A0496" w:rsidTr="003B6B2C">
        <w:trPr>
          <w:gridBefore w:val="1"/>
          <w:gridAfter w:val="1"/>
          <w:wBefore w:w="180" w:type="dxa"/>
          <w:wAfter w:w="89" w:type="dxa"/>
        </w:trPr>
        <w:tc>
          <w:tcPr>
            <w:tcW w:w="5130" w:type="dxa"/>
            <w:gridSpan w:val="2"/>
          </w:tcPr>
          <w:p w:rsidR="007A0496" w:rsidRPr="007A0496" w:rsidRDefault="007A0496" w:rsidP="007A0496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A049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felújítások előirányzata</w:t>
            </w:r>
          </w:p>
        </w:tc>
        <w:tc>
          <w:tcPr>
            <w:tcW w:w="2552" w:type="dxa"/>
          </w:tcPr>
          <w:p w:rsidR="007A0496" w:rsidRPr="007A0496" w:rsidRDefault="007A0496" w:rsidP="007A0496">
            <w:pPr>
              <w:spacing w:after="0" w:line="240" w:lineRule="auto"/>
              <w:ind w:left="108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A049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10.000.000</w:t>
            </w:r>
          </w:p>
        </w:tc>
        <w:tc>
          <w:tcPr>
            <w:tcW w:w="761" w:type="dxa"/>
            <w:gridSpan w:val="2"/>
          </w:tcPr>
          <w:p w:rsidR="007A0496" w:rsidRPr="007A0496" w:rsidRDefault="007A0496" w:rsidP="007A0496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A049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Ft,</w:t>
            </w:r>
          </w:p>
        </w:tc>
      </w:tr>
      <w:tr w:rsidR="007A0496" w:rsidRPr="007A0496" w:rsidTr="003B6B2C">
        <w:trPr>
          <w:gridBefore w:val="1"/>
          <w:gridAfter w:val="1"/>
          <w:wBefore w:w="180" w:type="dxa"/>
          <w:wAfter w:w="89" w:type="dxa"/>
        </w:trPr>
        <w:tc>
          <w:tcPr>
            <w:tcW w:w="5130" w:type="dxa"/>
            <w:gridSpan w:val="2"/>
          </w:tcPr>
          <w:p w:rsidR="007A0496" w:rsidRPr="007A0496" w:rsidRDefault="007A0496" w:rsidP="007A0496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A049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egyéb felhalmozási kiadások</w:t>
            </w:r>
          </w:p>
        </w:tc>
        <w:tc>
          <w:tcPr>
            <w:tcW w:w="2552" w:type="dxa"/>
            <w:vAlign w:val="bottom"/>
          </w:tcPr>
          <w:p w:rsidR="007A0496" w:rsidRPr="007A0496" w:rsidRDefault="007A0496" w:rsidP="007A0496">
            <w:pPr>
              <w:spacing w:after="0" w:line="240" w:lineRule="auto"/>
              <w:ind w:left="3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A049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1.200.000</w:t>
            </w:r>
          </w:p>
        </w:tc>
        <w:tc>
          <w:tcPr>
            <w:tcW w:w="761" w:type="dxa"/>
            <w:gridSpan w:val="2"/>
            <w:vAlign w:val="bottom"/>
          </w:tcPr>
          <w:p w:rsidR="007A0496" w:rsidRPr="007A0496" w:rsidRDefault="007A0496" w:rsidP="007A0496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A049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Ft.</w:t>
            </w:r>
          </w:p>
        </w:tc>
      </w:tr>
    </w:tbl>
    <w:p w:rsidR="007A0496" w:rsidRPr="007A0496" w:rsidRDefault="007A0496" w:rsidP="007A04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képviselő-testület a beruházásokat feladatonként, címenként a 8. mellékletben foglaltak szerint állapítja meg.</w:t>
      </w:r>
    </w:p>
    <w:p w:rsidR="007A0496" w:rsidRPr="007A0496" w:rsidRDefault="007A0496" w:rsidP="007A0496">
      <w:pPr>
        <w:spacing w:after="0" w:line="240" w:lineRule="auto"/>
        <w:ind w:left="360" w:firstLine="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képviselő-testület a felújítási előirányzatokat a 9. mellékletben foglaltak szerint állapítja meg.</w:t>
      </w:r>
    </w:p>
    <w:p w:rsidR="007A0496" w:rsidRPr="007A0496" w:rsidRDefault="007A0496" w:rsidP="007A0496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7.§.</w:t>
      </w:r>
    </w:p>
    <w:p w:rsidR="007A0496" w:rsidRPr="007A0496" w:rsidRDefault="007A0496" w:rsidP="007A04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A képviselő-testület a finanszírozási kiadások 2017. évi előirányzatából, a megelőlegezett állami támogatás visszafizetésének összegét 1.121.209 Ft-ban határozza meg. </w:t>
      </w:r>
    </w:p>
    <w:p w:rsidR="007A0496" w:rsidRPr="007A0496" w:rsidRDefault="007A0496" w:rsidP="007A049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képviselő-testület a 2017. évi költségvetésében 4.825.255.Ft általános tartalékot a 17. mellékletben meghatározottak szerint állapít meg, felhalmozási célú céltartalékot nem állapít meg</w:t>
      </w:r>
      <w:r w:rsidRPr="007A0496">
        <w:rPr>
          <w:rFonts w:ascii="Times New Roman" w:eastAsia="Times New Roman" w:hAnsi="Times New Roman" w:cs="Times New Roman"/>
          <w:color w:val="FF0000"/>
          <w:sz w:val="24"/>
          <w:szCs w:val="24"/>
          <w:lang w:eastAsia="hu-HU"/>
        </w:rPr>
        <w:t xml:space="preserve">. </w:t>
      </w:r>
    </w:p>
    <w:p w:rsidR="007A0496" w:rsidRPr="007A0496" w:rsidRDefault="007A0496" w:rsidP="007A0496">
      <w:pPr>
        <w:spacing w:after="0" w:line="240" w:lineRule="auto"/>
        <w:ind w:left="502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hu-HU"/>
        </w:rPr>
      </w:pPr>
    </w:p>
    <w:p w:rsidR="007A0496" w:rsidRPr="007A0496" w:rsidRDefault="007A0496" w:rsidP="007A04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8.§</w:t>
      </w:r>
    </w:p>
    <w:p w:rsidR="007A0496" w:rsidRPr="007A0496" w:rsidRDefault="007A0496" w:rsidP="007A04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önkormányzat a költségvetési mérlegét közgazdasági tagolásban a képviselő-testület a </w:t>
      </w:r>
      <w:r w:rsidRPr="007A0496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10.</w:t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melléklet szerint hagyja jóvá. </w:t>
      </w:r>
    </w:p>
    <w:p w:rsidR="007A0496" w:rsidRPr="007A0496" w:rsidRDefault="007A0496" w:rsidP="007A04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9.§</w:t>
      </w:r>
    </w:p>
    <w:p w:rsidR="007A0496" w:rsidRPr="007A0496" w:rsidRDefault="007A0496" w:rsidP="007A04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képviselő-testület az önkormányzat 2017. évi várható bevételi és kiadási előirányzatainak teljesüléséről az előirányzat felhasználási ütemtervet </w:t>
      </w:r>
      <w:r w:rsidRPr="007A0496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11.</w:t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melléklet szerint állapítja meg.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10.§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önkormányzat részesedéseinek állományát a képviselő-testület a </w:t>
      </w:r>
      <w:r w:rsidRPr="007A0496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12.</w:t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melléklet alapján határozza meg.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képviselő-testület megállapítja, hogy az önkormányzatnak a Magyarország gazdasági stabilitásáról szóló tv. 3.§ (1) bekezdése szerinti adósságot keletkeztető ügyleteiből eredő fizetési kötelezettsége nincs (14. melléklet). Fennálló hiteltartozással, kibocsátott kötvényállománnyal nem rendelkezik. kezességvállalásból fennálló kötelezettségei nincsenek.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7A049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Költségvetési létszámkeret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11.§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önkormányzat összesített létszámkeretét 4,25 főben, a 2017.december 31-i </w:t>
      </w:r>
      <w:proofErr w:type="spellStart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zárólétszámát</w:t>
      </w:r>
      <w:proofErr w:type="spellEnd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3,75 főben határozza meg, tervezett </w:t>
      </w:r>
      <w:proofErr w:type="spellStart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közfoglalkoztatotti</w:t>
      </w:r>
      <w:proofErr w:type="spellEnd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létszám 2 fő.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A létszámkeretet a képviselő-testület kormányzati funkciók szerinti bontásban a 4. melléklet szerint állapítja meg.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numPr>
          <w:ilvl w:val="0"/>
          <w:numId w:val="6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</w:pPr>
      <w:r w:rsidRPr="007A049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 xml:space="preserve"> Közvetett támogatások</w:t>
      </w:r>
    </w:p>
    <w:p w:rsidR="007A0496" w:rsidRPr="007A0496" w:rsidRDefault="007A0496" w:rsidP="007A0496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12.§</w:t>
      </w:r>
    </w:p>
    <w:p w:rsidR="007A0496" w:rsidRPr="007A0496" w:rsidRDefault="007A0496" w:rsidP="007A0496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képviselő-testület a 2017. évi közvetett támogatásokat, azok jellege, mértéke, illetve összege szerinti részletezettséggel - a vonatkozó jogszabályok szerint- </w:t>
      </w:r>
      <w:r w:rsidRPr="007A0496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15. melléklet</w:t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alapján hagyja jóvá.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Default="007A0496">
      <w:pP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br w:type="page"/>
      </w:r>
    </w:p>
    <w:p w:rsidR="007A0496" w:rsidRPr="007A0496" w:rsidRDefault="007A0496" w:rsidP="007A0496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7A049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lastRenderedPageBreak/>
        <w:t>A költségvetés készítésére, végrehajtására és módosítására vonatkozó szabályok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13.§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éves költségvetés végrehajtását a vonatkozó jogszabályokban, valamint a szervezeti és működési szabályzatban meghatározott követelmények és feltételek érvényesítésével, a gazdaságosságra, a </w:t>
      </w:r>
      <w:r w:rsidRPr="007A0496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hatékonyságra és az</w:t>
      </w:r>
      <w:r w:rsidRPr="007A0496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 </w:t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eredményességre vonatkozó előírások, a gazdálkodási, számviteli szabályok maradéktalan betartása, és az ellenőrizhetőség szempontjainak biztosítása mellett kell megvalósítani.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14.§</w:t>
      </w:r>
    </w:p>
    <w:p w:rsidR="007A0496" w:rsidRPr="007A0496" w:rsidRDefault="007A0496" w:rsidP="007A0496">
      <w:pPr>
        <w:spacing w:before="100" w:beforeAutospacing="1" w:after="100" w:afterAutospacing="1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(1) A helyi önkormányzat költségvetési rendeletében megjelenő bevételek és kiadások módosításáról, a kiadási és bevételi előirányzatok közötti átcsoportosításról e rendelet 15. §. (1) bekezdésében foglalt kivétellel a képviselő-testület dönt.</w:t>
      </w:r>
    </w:p>
    <w:p w:rsidR="007A0496" w:rsidRPr="007A0496" w:rsidRDefault="007A0496" w:rsidP="007A0496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(2) Ehhez kapcsolódóan a képviselő-testület szükség szerint, de évente legalább négy alkalommal – a II. negyedévben, a III. negyedévben, a IV. negyedévben, valamint tárgyévet követő évben legkésőbb az éves költségvetési beszámoló elkészítésének határidejéig – december 31-i hatállyal - módosítja a Rendeletét.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15.§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numPr>
          <w:ilvl w:val="0"/>
          <w:numId w:val="2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képviselő-testület felhatalmazza a polgármestert az önkormányzat bevételeinek és kiadásainak módosítására és a kiadási előirányzatok közötti átcsoportosításra esetenként és intézményenként vagy feladatonként 500 e Ft összeg erejéig.</w:t>
      </w:r>
    </w:p>
    <w:p w:rsidR="007A0496" w:rsidRPr="007A0496" w:rsidRDefault="007A0496" w:rsidP="007A04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Az (1) bekezdésben foglalt előirányzat-módosításról és átcsoportosításról a Rendelet módosításával egyidejűleg a képviselő-testületnek be kell számolni, melyekkel a képviselő-testület a Rendeletet a 14. §. (2) bekezdésében meghatározott időpontokban módosítja.</w:t>
      </w:r>
    </w:p>
    <w:p w:rsidR="007A0496" w:rsidRPr="007A0496" w:rsidRDefault="007A0496" w:rsidP="007A0496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7. </w:t>
      </w:r>
      <w:r w:rsidRPr="007A049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A gazdálkodásra vonatkozó egyéb szabályok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16.§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(1) A 6. mellékletben felsorolt társadalmi szervezetek részére a jóváhagyott támogatások folyósítására azt követően kerülhet sor, hogy a támogatott szervezetekkel /magányszemélyekkel az Önkormányzat nevében a polgármester „Megállapodás”</w:t>
      </w:r>
      <w:proofErr w:type="spellStart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-t</w:t>
      </w:r>
      <w:proofErr w:type="spellEnd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köt a támogatás céljáról, a támogatott tevékenységről, a támogatás összegéről, a felhasználás határidejéről, a rendelkezésre bocsátásnak (folyósításnak) módjáról, feltételeiről, ütemezéséről, az elszámolási kötelezettség szabályairól, valamint a jogosulatlanul igénybevett támogatás visszafizetési rendjéről.</w:t>
      </w:r>
    </w:p>
    <w:p w:rsidR="007A0496" w:rsidRPr="007A0496" w:rsidRDefault="007A0496" w:rsidP="007A0496">
      <w:pPr>
        <w:spacing w:before="100" w:beforeAutospacing="1" w:after="32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(2) A megállapodás megkötésének feltétele, hogy a támogatott szervezet/</w:t>
      </w:r>
      <w:proofErr w:type="gramStart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magánszemély írásban</w:t>
      </w:r>
      <w:proofErr w:type="gramEnd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nyilatkozik arról, hogy köztartozás nem terheli, illetve gazdálkodó és egyéb szervezetek felé fennálló tartozása nincs, eleget tett </w:t>
      </w:r>
      <w:r w:rsidRPr="007A0496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az egyesülési jogról, a közhasznú jogállásról, valamint a civil szervezetek működéséről és támogatásáról szóló 2011. évi CLXXV. törvény 30.§</w:t>
      </w:r>
      <w:proofErr w:type="spellStart"/>
      <w:r w:rsidRPr="007A0496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-ában</w:t>
      </w:r>
      <w:proofErr w:type="spellEnd"/>
      <w:r w:rsidRPr="007A0496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előírt kötelezettségének,</w:t>
      </w:r>
      <w:r w:rsidRPr="007A049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</w:t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valamint, hogy megfelel a közpénzekből nyújtott támogatások átláthatóságáról szóló 2007. évi CLXXXI. törvényben foglalt feltételeknek.</w:t>
      </w:r>
    </w:p>
    <w:p w:rsidR="007A0496" w:rsidRPr="007A0496" w:rsidRDefault="007A0496" w:rsidP="007A0496">
      <w:pPr>
        <w:numPr>
          <w:ilvl w:val="0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A támogatott jogosult részben, vagy egészben lemondani a támogatásról, amennyiben az általa vállalt feladat objektív okból nem vagy csak részben valósítható meg. </w:t>
      </w:r>
    </w:p>
    <w:p w:rsidR="007A0496" w:rsidRPr="007A0496" w:rsidRDefault="007A0496" w:rsidP="007A0496">
      <w:pPr>
        <w:tabs>
          <w:tab w:val="num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Amennyiben a támogatott az átvett támogatást vagy annak egy részét jogtalanul vette igénybe, azt nem a pályázatban megjelölt programra, feladatra használta fel, vagy a támogatások igényléséhez valótlan adatokat szolgáltatott, a támogatást az önkormányzat költségvetési számlájára köteles </w:t>
      </w:r>
      <w:proofErr w:type="spellStart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egyösszegben</w:t>
      </w:r>
      <w:proofErr w:type="spellEnd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visszafizetni. </w:t>
      </w:r>
    </w:p>
    <w:p w:rsidR="007A0496" w:rsidRPr="007A0496" w:rsidRDefault="007A0496" w:rsidP="007A0496">
      <w:pPr>
        <w:widowControl w:val="0"/>
        <w:tabs>
          <w:tab w:val="num" w:pos="567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tevékenységükhöz támogatásban részesülő szervezetek a támogatás felhasználásáról a költségvetési évet követő március 31-éig kötelesek a Képviselő-testület részére írásbeli beszámolót készíteni, csatolva a felhasználást igazoló bizonylatok hitelesített másolatát. </w:t>
      </w:r>
    </w:p>
    <w:p w:rsidR="007A0496" w:rsidRPr="007A0496" w:rsidRDefault="007A0496" w:rsidP="007A0496">
      <w:pPr>
        <w:widowControl w:val="0"/>
        <w:tabs>
          <w:tab w:val="num" w:pos="567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Amennyiben a támogatott az elszámolási kötelezettségnek nem tesz eleget, illetve nem tudja hitelt érdemlően igazolni </w:t>
      </w:r>
      <w:r w:rsidRPr="007A0496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az egyesülési jogról, a közhasznú jogállásról, valamint a civil szervezetek működéséről és támogatásáról szóló 2011. évi CLXXV. törvény 30.§</w:t>
      </w:r>
      <w:proofErr w:type="spellStart"/>
      <w:r w:rsidRPr="007A0496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-ában</w:t>
      </w:r>
      <w:proofErr w:type="spellEnd"/>
      <w:r w:rsidRPr="007A0496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előírt kötelezettség teljesítését,</w:t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továbbiakban önkormányzati támogatásban nem részesülhet.</w:t>
      </w:r>
    </w:p>
    <w:p w:rsidR="007A0496" w:rsidRPr="007A0496" w:rsidRDefault="007A0496" w:rsidP="007A0496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önkormányzati támogatási igénnyel járó pályázatok benyújtásához a képviselő-testület előzetes engedélye szükséges. Az olyan pályázatok benyújtására, melyek saját forrást nem igényelnek, vagy a szükséges saját </w:t>
      </w:r>
      <w:proofErr w:type="gramStart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forrás rendelkezésre</w:t>
      </w:r>
      <w:proofErr w:type="gramEnd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áll, de a következő évekre költségvetési kihatással járnak, a polgármester előzetes engedélye alapján kerülhet sor. </w:t>
      </w:r>
    </w:p>
    <w:p w:rsidR="007A0496" w:rsidRPr="007A0496" w:rsidRDefault="007A0496" w:rsidP="007A0496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Az önkormányzati pályázatokról, és azok önrészének mértékéről a képviselő-testület határozattal dönt.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numPr>
          <w:ilvl w:val="0"/>
          <w:numId w:val="17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7A049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Finanszírozási célú műveletekkel kapcsolatos szabályok</w:t>
      </w:r>
    </w:p>
    <w:p w:rsidR="007A0496" w:rsidRPr="007A0496" w:rsidRDefault="007A0496" w:rsidP="007A04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7A0496" w:rsidRPr="007A0496" w:rsidRDefault="007A0496" w:rsidP="007A04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17.§</w:t>
      </w:r>
    </w:p>
    <w:p w:rsidR="007A0496" w:rsidRPr="007A0496" w:rsidRDefault="007A0496" w:rsidP="007A04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képviselő-testület felhatalmazza a polgármestert az önkormányzat számláin lévő- átmenetileg szabad pénzeszközök</w:t>
      </w:r>
    </w:p>
    <w:p w:rsidR="007A0496" w:rsidRPr="007A0496" w:rsidRDefault="007A0496" w:rsidP="007A0496">
      <w:pPr>
        <w:numPr>
          <w:ilvl w:val="0"/>
          <w:numId w:val="9"/>
        </w:numPr>
        <w:spacing w:after="0" w:line="240" w:lineRule="auto"/>
        <w:ind w:left="993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elkülönített (lekötött) betétként történő elhelyezésére,</w:t>
      </w:r>
    </w:p>
    <w:p w:rsidR="007A0496" w:rsidRPr="007A0496" w:rsidRDefault="007A0496" w:rsidP="007A0496">
      <w:pPr>
        <w:numPr>
          <w:ilvl w:val="0"/>
          <w:numId w:val="9"/>
        </w:numPr>
        <w:spacing w:after="0" w:line="240" w:lineRule="auto"/>
        <w:ind w:left="993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államilag garantált forgatási célú értékpapírok vásárlására.</w:t>
      </w:r>
    </w:p>
    <w:p w:rsidR="007A0496" w:rsidRPr="007A0496" w:rsidRDefault="007A0496" w:rsidP="007A0496">
      <w:pPr>
        <w:tabs>
          <w:tab w:val="num" w:pos="1040"/>
        </w:tabs>
        <w:spacing w:after="0" w:line="240" w:lineRule="auto"/>
        <w:ind w:left="66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numPr>
          <w:ilvl w:val="0"/>
          <w:numId w:val="4"/>
        </w:numPr>
        <w:spacing w:after="0" w:line="240" w:lineRule="auto"/>
        <w:ind w:left="390" w:hanging="39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Az önkormányzat átmenetileg szabad pénzeszközeinek az (1) bekezdés szerinti hasznosításáról a gazdálkodásról készített beszámolók keretében a képviselő-testületet tájékoztatni kell.</w:t>
      </w:r>
    </w:p>
    <w:p w:rsidR="007A0496" w:rsidRPr="007A0496" w:rsidRDefault="007A0496" w:rsidP="007A04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7A049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Kiadások készpénzben történő kifizetésének esetei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18.§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képviselő-testület az államháztartásról szóló 2011. évi CXCV. törvény 109. § (6) bekezdésében foglalt felhatalmazás alapján a kiadások készpénzben történő teljesítésének eseteit a következők szerint állapítja meg: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) elszámolásra kiadott előlegek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b) készlet- és tárgyi eszköz beszerzések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c) szolgáltatások ellenértéke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d) kiküldetési kiadások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e</w:t>
      </w:r>
      <w:proofErr w:type="gramEnd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) reprezentációs kiadások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f</w:t>
      </w:r>
      <w:proofErr w:type="gramEnd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) magánszemélytől kisösszegű vásárlás kifizetése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g</w:t>
      </w:r>
      <w:proofErr w:type="gramEnd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) szociális juttatások, segélyek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h</w:t>
      </w:r>
      <w:proofErr w:type="gramEnd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) állományba tartozók személyi kifizetései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i) állományba nem tartozók személyi kifizetései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7A0496" w:rsidRPr="007A0496" w:rsidRDefault="007A0496" w:rsidP="007A0496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7A049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Záró rendelkezések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19.§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Ezen önkormányzati rendelet a kihirdetés követő napon lép hatályba, rendelkezéseit azonban 2017. január 1. napjától kell alkalmazni.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Ezen önkormányzati rendelet hatálybalépésével egyidejűleg Sitke Község Önkormányzata Képviselő-testületének az Önkormányzat Szervezeti és Működési Szabályzatáról szóló 3/2015. (II.10.) önkormányzati rendelete 1. mellékletének 1.4. pontja helyébe az alábbi 1.4. pont lép: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„1.4. Az önkormányzat 2017. évi költségvetéséről szóló </w:t>
      </w:r>
      <w:r w:rsidR="000C488E" w:rsidRPr="000C488E">
        <w:rPr>
          <w:rFonts w:ascii="Times New Roman" w:eastAsia="Times New Roman" w:hAnsi="Times New Roman" w:cs="Times New Roman"/>
          <w:sz w:val="24"/>
          <w:szCs w:val="24"/>
          <w:lang w:eastAsia="hu-HU"/>
        </w:rPr>
        <w:t>2</w:t>
      </w:r>
      <w:r w:rsidR="000C488E"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/2017. (</w:t>
      </w:r>
      <w:r w:rsidR="000C488E" w:rsidRPr="000C488E">
        <w:rPr>
          <w:rFonts w:ascii="Times New Roman" w:eastAsia="Times New Roman" w:hAnsi="Times New Roman" w:cs="Times New Roman"/>
          <w:sz w:val="24"/>
          <w:szCs w:val="24"/>
          <w:lang w:eastAsia="hu-HU"/>
        </w:rPr>
        <w:t>II.14</w:t>
      </w:r>
      <w:r w:rsidR="000C488E"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.) </w:t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önkormányzati rendeletéhez kapcsolódó hatáskörök: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1.4.1. Dönt az önkormányzat bevételeinek és kiadásainak módosításáról és a kiadási előirányzatok közötti átcsoportosításokról esetenként 500 e Ft összeg erejéig. /</w:t>
      </w:r>
      <w:r w:rsidR="000C488E" w:rsidRPr="000C488E">
        <w:rPr>
          <w:rFonts w:ascii="Times New Roman" w:eastAsia="Times New Roman" w:hAnsi="Times New Roman" w:cs="Times New Roman"/>
          <w:sz w:val="24"/>
          <w:szCs w:val="24"/>
          <w:lang w:eastAsia="hu-HU"/>
        </w:rPr>
        <w:t>2</w:t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/2017.(II. </w:t>
      </w:r>
      <w:r w:rsidR="000C488E" w:rsidRPr="000C488E">
        <w:rPr>
          <w:rFonts w:ascii="Times New Roman" w:eastAsia="Times New Roman" w:hAnsi="Times New Roman" w:cs="Times New Roman"/>
          <w:sz w:val="24"/>
          <w:szCs w:val="24"/>
          <w:lang w:eastAsia="hu-HU"/>
        </w:rPr>
        <w:t>14.</w:t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</w:t>
      </w:r>
      <w:proofErr w:type="spellStart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Ör</w:t>
      </w:r>
      <w:proofErr w:type="spellEnd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15.§ (1) </w:t>
      </w:r>
      <w:proofErr w:type="spellStart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bek</w:t>
      </w:r>
      <w:proofErr w:type="spellEnd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./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1.4.2 Megállapodást köt az Önkormányzat nevében a támogatott szervezetekkel /magányszemélyekkel a támogatás céljáról, a támogatott tevékenységről, a támogatás összegéről, a felhasználás határidejéről, a rendelkezésre bocsátásnak (folyósításnak) módjáról, feltételeiről, ütemezéséről, az elszámolási kötelezettség szabályairól, valamint a jogosulatlanul igénybevett támogatás visszafizetési rendjéről. /</w:t>
      </w:r>
      <w:r w:rsidR="000C488E" w:rsidRPr="000C488E">
        <w:rPr>
          <w:rFonts w:ascii="Times New Roman" w:eastAsia="Times New Roman" w:hAnsi="Times New Roman" w:cs="Times New Roman"/>
          <w:sz w:val="24"/>
          <w:szCs w:val="24"/>
          <w:lang w:eastAsia="hu-HU"/>
        </w:rPr>
        <w:t>2</w:t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/2017.(II. </w:t>
      </w:r>
      <w:r w:rsidR="000C488E" w:rsidRPr="000C488E">
        <w:rPr>
          <w:rFonts w:ascii="Times New Roman" w:eastAsia="Times New Roman" w:hAnsi="Times New Roman" w:cs="Times New Roman"/>
          <w:sz w:val="24"/>
          <w:szCs w:val="24"/>
          <w:lang w:eastAsia="hu-HU"/>
        </w:rPr>
        <w:t>14.</w:t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</w:t>
      </w:r>
      <w:proofErr w:type="spellStart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Ör</w:t>
      </w:r>
      <w:proofErr w:type="spellEnd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16.§ (1) </w:t>
      </w:r>
      <w:proofErr w:type="spellStart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bek</w:t>
      </w:r>
      <w:proofErr w:type="spellEnd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./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1.4.3. Dönt az önkormányzat számláin lévő átmenetileg szabad pénzeszközök</w:t>
      </w:r>
    </w:p>
    <w:p w:rsidR="007A0496" w:rsidRPr="007A0496" w:rsidRDefault="007A0496" w:rsidP="007A0496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elkülönített (lekötött) betétként történő elhelyezésére,</w:t>
      </w:r>
    </w:p>
    <w:p w:rsidR="007A0496" w:rsidRPr="007A0496" w:rsidRDefault="007A0496" w:rsidP="007A0496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államilag garantált forgatási célú értékpapírok vásárlásáról. /</w:t>
      </w:r>
      <w:r w:rsidR="000C488E" w:rsidRPr="000C488E">
        <w:rPr>
          <w:rFonts w:ascii="Times New Roman" w:eastAsia="Times New Roman" w:hAnsi="Times New Roman" w:cs="Times New Roman"/>
          <w:sz w:val="24"/>
          <w:szCs w:val="24"/>
          <w:lang w:eastAsia="hu-HU"/>
        </w:rPr>
        <w:t>2/2017.(II.14.</w:t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</w:t>
      </w:r>
      <w:proofErr w:type="spellStart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Ör</w:t>
      </w:r>
      <w:proofErr w:type="spellEnd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17.§ (1) </w:t>
      </w:r>
      <w:proofErr w:type="spellStart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bek</w:t>
      </w:r>
      <w:proofErr w:type="spellEnd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./”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Sitke, 2017. február </w:t>
      </w:r>
      <w:r w:rsidR="000C488E">
        <w:rPr>
          <w:rFonts w:ascii="Times New Roman" w:eastAsia="Times New Roman" w:hAnsi="Times New Roman" w:cs="Times New Roman"/>
          <w:sz w:val="24"/>
          <w:szCs w:val="24"/>
          <w:lang w:eastAsia="hu-HU"/>
        </w:rPr>
        <w:t>13</w:t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/: Morgós </w:t>
      </w:r>
      <w:proofErr w:type="gramStart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István :</w:t>
      </w:r>
      <w:proofErr w:type="gramEnd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/     </w:t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    </w:t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/: </w:t>
      </w:r>
      <w:r w:rsidR="000C488E">
        <w:rPr>
          <w:rFonts w:ascii="Times New Roman" w:eastAsia="Times New Roman" w:hAnsi="Times New Roman" w:cs="Times New Roman"/>
          <w:sz w:val="24"/>
          <w:szCs w:val="24"/>
          <w:lang w:eastAsia="hu-HU"/>
        </w:rPr>
        <w:t>d</w:t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r. Szijártó Valéria :/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</w:t>
      </w:r>
      <w:proofErr w:type="gramStart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polgármester</w:t>
      </w:r>
      <w:proofErr w:type="gramEnd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címzetes főjegyző</w:t>
      </w:r>
    </w:p>
    <w:p w:rsidR="007A0496" w:rsidRPr="007A0496" w:rsidRDefault="007A0496" w:rsidP="007A049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C488E" w:rsidRPr="000C488E" w:rsidRDefault="000C488E" w:rsidP="000C48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C488E">
        <w:rPr>
          <w:rFonts w:ascii="Times New Roman" w:eastAsia="Times New Roman" w:hAnsi="Times New Roman" w:cs="Times New Roman"/>
          <w:sz w:val="24"/>
          <w:szCs w:val="24"/>
          <w:lang w:eastAsia="hu-HU"/>
        </w:rPr>
        <w:t>Kihirdetési záradék: Jelen önkormányzati rendelet 2017. február 14-én kihirdetésre került.</w:t>
      </w:r>
    </w:p>
    <w:p w:rsidR="007A0496" w:rsidRPr="007A0496" w:rsidRDefault="007A0496" w:rsidP="007A049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7A0496" w:rsidRPr="007A0496" w:rsidRDefault="007A0496" w:rsidP="007A04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hu-HU"/>
        </w:rPr>
      </w:pPr>
    </w:p>
    <w:p w:rsidR="007A0496" w:rsidRPr="007A0496" w:rsidRDefault="007A0496" w:rsidP="007A04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A0496" w:rsidRPr="007A0496" w:rsidRDefault="007A0496" w:rsidP="007A04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                            </w:t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 </w:t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                         /</w:t>
      </w:r>
      <w:proofErr w:type="gramStart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  <w:r w:rsidR="000C488E">
        <w:rPr>
          <w:rFonts w:ascii="Times New Roman" w:eastAsia="Times New Roman" w:hAnsi="Times New Roman" w:cs="Times New Roman"/>
          <w:sz w:val="24"/>
          <w:szCs w:val="24"/>
          <w:lang w:eastAsia="hu-HU"/>
        </w:rPr>
        <w:t>d</w:t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r.</w:t>
      </w:r>
      <w:proofErr w:type="gramEnd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Szijártó Valéria:/ </w:t>
      </w:r>
    </w:p>
    <w:p w:rsidR="007A0496" w:rsidRPr="007A0496" w:rsidRDefault="007A0496" w:rsidP="007A04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                                              </w:t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     </w:t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                 </w:t>
      </w:r>
      <w:proofErr w:type="gramStart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címzetes</w:t>
      </w:r>
      <w:proofErr w:type="gramEnd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főjegyző     </w:t>
      </w:r>
    </w:p>
    <w:p w:rsidR="00D72CA9" w:rsidRDefault="00D72CA9"/>
    <w:sectPr w:rsidR="00D72C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C6B87"/>
    <w:multiLevelType w:val="hybridMultilevel"/>
    <w:tmpl w:val="ED5EBE56"/>
    <w:lvl w:ilvl="0" w:tplc="26087A6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30D44"/>
    <w:multiLevelType w:val="hybridMultilevel"/>
    <w:tmpl w:val="B3E60ABA"/>
    <w:lvl w:ilvl="0" w:tplc="26087A6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2651A8"/>
    <w:multiLevelType w:val="hybridMultilevel"/>
    <w:tmpl w:val="C4C06D86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25AC2"/>
    <w:multiLevelType w:val="hybridMultilevel"/>
    <w:tmpl w:val="2758D820"/>
    <w:lvl w:ilvl="0" w:tplc="26087A6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601E42"/>
    <w:multiLevelType w:val="hybridMultilevel"/>
    <w:tmpl w:val="00ECB048"/>
    <w:lvl w:ilvl="0" w:tplc="26087A6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C13111"/>
    <w:multiLevelType w:val="hybridMultilevel"/>
    <w:tmpl w:val="5FF6E990"/>
    <w:lvl w:ilvl="0" w:tplc="C6BCA94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770134"/>
    <w:multiLevelType w:val="hybridMultilevel"/>
    <w:tmpl w:val="B84CE7EC"/>
    <w:lvl w:ilvl="0" w:tplc="26087A6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27FD61B8"/>
    <w:multiLevelType w:val="hybridMultilevel"/>
    <w:tmpl w:val="1B7A8C14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E70ED4"/>
    <w:multiLevelType w:val="hybridMultilevel"/>
    <w:tmpl w:val="19D66F66"/>
    <w:lvl w:ilvl="0" w:tplc="040E0017">
      <w:start w:val="1"/>
      <w:numFmt w:val="lowerLetter"/>
      <w:lvlText w:val="%1)"/>
      <w:lvlJc w:val="left"/>
      <w:pPr>
        <w:ind w:left="1080" w:hanging="360"/>
      </w:p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FAC24A4"/>
    <w:multiLevelType w:val="hybridMultilevel"/>
    <w:tmpl w:val="C33433F4"/>
    <w:lvl w:ilvl="0" w:tplc="D9344B2C">
      <w:start w:val="1"/>
      <w:numFmt w:val="decimal"/>
      <w:lvlText w:val="(%1)"/>
      <w:lvlJc w:val="left"/>
      <w:pPr>
        <w:tabs>
          <w:tab w:val="num" w:pos="2345"/>
        </w:tabs>
        <w:ind w:left="2345" w:hanging="360"/>
      </w:pPr>
      <w:rPr>
        <w:rFonts w:hint="default"/>
      </w:rPr>
    </w:lvl>
    <w:lvl w:ilvl="1" w:tplc="47145730">
      <w:start w:val="1"/>
      <w:numFmt w:val="bullet"/>
      <w:lvlText w:val=""/>
      <w:lvlJc w:val="left"/>
      <w:pPr>
        <w:tabs>
          <w:tab w:val="num" w:pos="1440"/>
        </w:tabs>
        <w:ind w:left="1420" w:hanging="340"/>
      </w:pPr>
      <w:rPr>
        <w:rFonts w:ascii="Symbol" w:hAnsi="Symbol" w:hint="default"/>
      </w:rPr>
    </w:lvl>
    <w:lvl w:ilvl="2" w:tplc="A910736C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367110A"/>
    <w:multiLevelType w:val="hybridMultilevel"/>
    <w:tmpl w:val="485EA8E8"/>
    <w:lvl w:ilvl="0" w:tplc="0840F4E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D65453"/>
    <w:multiLevelType w:val="hybridMultilevel"/>
    <w:tmpl w:val="5D144294"/>
    <w:lvl w:ilvl="0" w:tplc="040E0017">
      <w:start w:val="1"/>
      <w:numFmt w:val="lowerLetter"/>
      <w:lvlText w:val="%1)"/>
      <w:lvlJc w:val="left"/>
      <w:pPr>
        <w:ind w:left="1353" w:hanging="360"/>
      </w:pPr>
    </w:lvl>
    <w:lvl w:ilvl="1" w:tplc="040E0019" w:tentative="1">
      <w:start w:val="1"/>
      <w:numFmt w:val="lowerLetter"/>
      <w:lvlText w:val="%2."/>
      <w:lvlJc w:val="left"/>
      <w:pPr>
        <w:ind w:left="2073" w:hanging="360"/>
      </w:pPr>
    </w:lvl>
    <w:lvl w:ilvl="2" w:tplc="040E001B" w:tentative="1">
      <w:start w:val="1"/>
      <w:numFmt w:val="lowerRoman"/>
      <w:lvlText w:val="%3."/>
      <w:lvlJc w:val="right"/>
      <w:pPr>
        <w:ind w:left="2793" w:hanging="180"/>
      </w:pPr>
    </w:lvl>
    <w:lvl w:ilvl="3" w:tplc="040E000F" w:tentative="1">
      <w:start w:val="1"/>
      <w:numFmt w:val="decimal"/>
      <w:lvlText w:val="%4."/>
      <w:lvlJc w:val="left"/>
      <w:pPr>
        <w:ind w:left="3513" w:hanging="360"/>
      </w:pPr>
    </w:lvl>
    <w:lvl w:ilvl="4" w:tplc="040E0019" w:tentative="1">
      <w:start w:val="1"/>
      <w:numFmt w:val="lowerLetter"/>
      <w:lvlText w:val="%5."/>
      <w:lvlJc w:val="left"/>
      <w:pPr>
        <w:ind w:left="4233" w:hanging="360"/>
      </w:pPr>
    </w:lvl>
    <w:lvl w:ilvl="5" w:tplc="040E001B" w:tentative="1">
      <w:start w:val="1"/>
      <w:numFmt w:val="lowerRoman"/>
      <w:lvlText w:val="%6."/>
      <w:lvlJc w:val="right"/>
      <w:pPr>
        <w:ind w:left="4953" w:hanging="180"/>
      </w:pPr>
    </w:lvl>
    <w:lvl w:ilvl="6" w:tplc="040E000F" w:tentative="1">
      <w:start w:val="1"/>
      <w:numFmt w:val="decimal"/>
      <w:lvlText w:val="%7."/>
      <w:lvlJc w:val="left"/>
      <w:pPr>
        <w:ind w:left="5673" w:hanging="360"/>
      </w:pPr>
    </w:lvl>
    <w:lvl w:ilvl="7" w:tplc="040E0019" w:tentative="1">
      <w:start w:val="1"/>
      <w:numFmt w:val="lowerLetter"/>
      <w:lvlText w:val="%8."/>
      <w:lvlJc w:val="left"/>
      <w:pPr>
        <w:ind w:left="6393" w:hanging="360"/>
      </w:pPr>
    </w:lvl>
    <w:lvl w:ilvl="8" w:tplc="040E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>
    <w:nsid w:val="53B22ACF"/>
    <w:multiLevelType w:val="hybridMultilevel"/>
    <w:tmpl w:val="7E945C7A"/>
    <w:lvl w:ilvl="0" w:tplc="F19447D8">
      <w:start w:val="8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66" w:hanging="360"/>
      </w:pPr>
    </w:lvl>
    <w:lvl w:ilvl="2" w:tplc="040E001B">
      <w:start w:val="1"/>
      <w:numFmt w:val="lowerRoman"/>
      <w:lvlText w:val="%3."/>
      <w:lvlJc w:val="right"/>
      <w:pPr>
        <w:ind w:left="2586" w:hanging="180"/>
      </w:pPr>
    </w:lvl>
    <w:lvl w:ilvl="3" w:tplc="040E000F" w:tentative="1">
      <w:start w:val="1"/>
      <w:numFmt w:val="decimal"/>
      <w:lvlText w:val="%4."/>
      <w:lvlJc w:val="left"/>
      <w:pPr>
        <w:ind w:left="3306" w:hanging="360"/>
      </w:pPr>
    </w:lvl>
    <w:lvl w:ilvl="4" w:tplc="040E0019" w:tentative="1">
      <w:start w:val="1"/>
      <w:numFmt w:val="lowerLetter"/>
      <w:lvlText w:val="%5."/>
      <w:lvlJc w:val="left"/>
      <w:pPr>
        <w:ind w:left="4026" w:hanging="360"/>
      </w:pPr>
    </w:lvl>
    <w:lvl w:ilvl="5" w:tplc="040E001B" w:tentative="1">
      <w:start w:val="1"/>
      <w:numFmt w:val="lowerRoman"/>
      <w:lvlText w:val="%6."/>
      <w:lvlJc w:val="right"/>
      <w:pPr>
        <w:ind w:left="4746" w:hanging="180"/>
      </w:pPr>
    </w:lvl>
    <w:lvl w:ilvl="6" w:tplc="040E000F" w:tentative="1">
      <w:start w:val="1"/>
      <w:numFmt w:val="decimal"/>
      <w:lvlText w:val="%7."/>
      <w:lvlJc w:val="left"/>
      <w:pPr>
        <w:ind w:left="5466" w:hanging="360"/>
      </w:pPr>
    </w:lvl>
    <w:lvl w:ilvl="7" w:tplc="040E0019" w:tentative="1">
      <w:start w:val="1"/>
      <w:numFmt w:val="lowerLetter"/>
      <w:lvlText w:val="%8."/>
      <w:lvlJc w:val="left"/>
      <w:pPr>
        <w:ind w:left="6186" w:hanging="360"/>
      </w:pPr>
    </w:lvl>
    <w:lvl w:ilvl="8" w:tplc="040E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>
    <w:nsid w:val="546A3D31"/>
    <w:multiLevelType w:val="hybridMultilevel"/>
    <w:tmpl w:val="96D6FDAE"/>
    <w:lvl w:ilvl="0" w:tplc="50380802">
      <w:start w:val="1"/>
      <w:numFmt w:val="bullet"/>
      <w:lvlText w:val="-"/>
      <w:lvlJc w:val="left"/>
      <w:pPr>
        <w:ind w:left="72" w:hanging="360"/>
      </w:pPr>
      <w:rPr>
        <w:rFonts w:ascii="Times New Roman" w:eastAsia="SimSu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79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23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295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67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39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11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5832" w:hanging="360"/>
      </w:pPr>
      <w:rPr>
        <w:rFonts w:ascii="Wingdings" w:hAnsi="Wingdings" w:hint="default"/>
      </w:rPr>
    </w:lvl>
  </w:abstractNum>
  <w:abstractNum w:abstractNumId="14">
    <w:nsid w:val="580175A8"/>
    <w:multiLevelType w:val="hybridMultilevel"/>
    <w:tmpl w:val="DA826C4A"/>
    <w:lvl w:ilvl="0" w:tplc="D268983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5">
    <w:nsid w:val="58B84F1C"/>
    <w:multiLevelType w:val="hybridMultilevel"/>
    <w:tmpl w:val="4D8662A4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4A4337"/>
    <w:multiLevelType w:val="hybridMultilevel"/>
    <w:tmpl w:val="C990483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265551"/>
    <w:multiLevelType w:val="hybridMultilevel"/>
    <w:tmpl w:val="73BA25DC"/>
    <w:lvl w:ilvl="0" w:tplc="26087A6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872DE1"/>
    <w:multiLevelType w:val="hybridMultilevel"/>
    <w:tmpl w:val="7DCC6A1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DC71D8"/>
    <w:multiLevelType w:val="hybridMultilevel"/>
    <w:tmpl w:val="0722E44E"/>
    <w:lvl w:ilvl="0" w:tplc="26087A6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1"/>
  </w:num>
  <w:num w:numId="4">
    <w:abstractNumId w:val="10"/>
  </w:num>
  <w:num w:numId="5">
    <w:abstractNumId w:val="13"/>
  </w:num>
  <w:num w:numId="6">
    <w:abstractNumId w:val="14"/>
  </w:num>
  <w:num w:numId="7">
    <w:abstractNumId w:val="7"/>
  </w:num>
  <w:num w:numId="8">
    <w:abstractNumId w:val="18"/>
  </w:num>
  <w:num w:numId="9">
    <w:abstractNumId w:val="2"/>
  </w:num>
  <w:num w:numId="10">
    <w:abstractNumId w:val="5"/>
  </w:num>
  <w:num w:numId="11">
    <w:abstractNumId w:val="15"/>
  </w:num>
  <w:num w:numId="12">
    <w:abstractNumId w:val="16"/>
  </w:num>
  <w:num w:numId="13">
    <w:abstractNumId w:val="3"/>
  </w:num>
  <w:num w:numId="14">
    <w:abstractNumId w:val="8"/>
  </w:num>
  <w:num w:numId="15">
    <w:abstractNumId w:val="0"/>
  </w:num>
  <w:num w:numId="16">
    <w:abstractNumId w:val="4"/>
  </w:num>
  <w:num w:numId="17">
    <w:abstractNumId w:val="12"/>
  </w:num>
  <w:num w:numId="18">
    <w:abstractNumId w:val="19"/>
  </w:num>
  <w:num w:numId="19">
    <w:abstractNumId w:val="11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496"/>
    <w:rsid w:val="000155A6"/>
    <w:rsid w:val="000C488E"/>
    <w:rsid w:val="00657F38"/>
    <w:rsid w:val="007A0496"/>
    <w:rsid w:val="0095148E"/>
    <w:rsid w:val="00D72CA9"/>
    <w:rsid w:val="00EF6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015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155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015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155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1590</Words>
  <Characters>10972</Characters>
  <Application>Microsoft Office Word</Application>
  <DocSecurity>0</DocSecurity>
  <Lines>91</Lines>
  <Paragraphs>25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hivatal</Company>
  <LinksUpToDate>false</LinksUpToDate>
  <CharactersWithSpaces>12537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Marsits Judit</dc:creator>
  <cp:lastModifiedBy>Marsits Judit</cp:lastModifiedBy>
  <cp:revision>3</cp:revision>
  <cp:lastPrinted>2017-02-24T09:05:00Z</cp:lastPrinted>
  <dcterms:created xsi:type="dcterms:W3CDTF">2017-02-16T12:53:00Z</dcterms:created>
  <dcterms:modified xsi:type="dcterms:W3CDTF">2017-02-24T09:05:00Z</dcterms:modified>
</cp:coreProperties>
</file>